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5">
      <w:pPr>
        <w:spacing w:after="240" w:line="240" w:lineRule="auto"/>
        <w:ind w:right="6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r w:rsidDel="00000000" w:rsidR="00000000" w:rsidRPr="00000000">
        <w:rPr>
          <w:rFonts w:ascii="Times New Roman" w:cs="Times New Roman" w:eastAsia="Times New Roman" w:hAnsi="Times New Roman"/>
          <w:sz w:val="24"/>
          <w:szCs w:val="24"/>
        </w:rPr>
        <w:drawing>
          <wp:inline distB="0" distT="0" distL="0" distR="0">
            <wp:extent cx="4800600" cy="2847975"/>
            <wp:effectExtent b="0" l="0" r="0" t="0"/>
            <wp:docPr descr="https://lh5.googleusercontent.com/AzkZjb_DzBg1E2QsmvZf98URe5DCjEOMw8RkBv4Qc_ZghdODmNR9GFJylInEp9M8OkAqbQXZ2CNrBwztB-fr1Zo3cs9gGBxo_iBl7QV3uV7C5oGdybibWETKsQ9RgsEW_hiLrC0=s0" id="2" name="image1.jpg"/>
            <a:graphic>
              <a:graphicData uri="http://schemas.openxmlformats.org/drawingml/2006/picture">
                <pic:pic>
                  <pic:nvPicPr>
                    <pic:cNvPr descr="https://lh5.googleusercontent.com/AzkZjb_DzBg1E2QsmvZf98URe5DCjEOMw8RkBv4Qc_ZghdODmNR9GFJylInEp9M8OkAqbQXZ2CNrBwztB-fr1Zo3cs9gGBxo_iBl7QV3uV7C5oGdybibWETKsQ9RgsEW_hiLrC0=s0" id="0" name="image1.jpg"/>
                    <pic:cNvPicPr preferRelativeResize="0"/>
                  </pic:nvPicPr>
                  <pic:blipFill>
                    <a:blip r:embed="rId7"/>
                    <a:srcRect b="0" l="0" r="0" t="0"/>
                    <a:stretch>
                      <a:fillRect/>
                    </a:stretch>
                  </pic:blipFill>
                  <pic:spPr>
                    <a:xfrm>
                      <a:off x="0" y="0"/>
                      <a:ext cx="4800600" cy="28479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40"/>
          <w:szCs w:val="40"/>
          <w:rtl w:val="0"/>
        </w:rPr>
        <w:t xml:space="preserve">EXTRACTO PROGRAMACIÓN DIDÁCTICA</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40"/>
          <w:szCs w:val="40"/>
          <w:rtl w:val="0"/>
        </w:rPr>
        <w:t xml:space="preserve">DEPARTAMENTO DE INGLÉS</w:t>
      </w:r>
      <w:r w:rsidDel="00000000" w:rsidR="00000000" w:rsidRPr="00000000">
        <w:rPr>
          <w:rtl w:val="0"/>
        </w:rPr>
      </w:r>
    </w:p>
    <w:p w:rsidR="00000000" w:rsidDel="00000000" w:rsidP="00000000" w:rsidRDefault="00000000" w:rsidRPr="00000000" w14:paraId="0000000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09">
      <w:pPr>
        <w:spacing w:line="240" w:lineRule="auto"/>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A">
      <w:pPr>
        <w:spacing w:line="240" w:lineRule="auto"/>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B">
      <w:pPr>
        <w:spacing w:line="240" w:lineRule="auto"/>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spacing w:line="240" w:lineRule="auto"/>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spacing w:line="240" w:lineRule="auto"/>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spacing w:line="240" w:lineRule="auto"/>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F">
      <w:pPr>
        <w:spacing w:line="240" w:lineRule="auto"/>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0">
      <w:pPr>
        <w:spacing w:line="240" w:lineRule="auto"/>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CURSO 202</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color w:val="000000"/>
          <w:rtl w:val="0"/>
        </w:rPr>
        <w:t xml:space="preserve">/202</w:t>
      </w: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14:paraId="00000011">
      <w:pPr>
        <w:spacing w:line="240" w:lineRule="auto"/>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bl>
      <w:tblPr>
        <w:tblStyle w:val="Table1"/>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2874"/>
        <w:gridCol w:w="993"/>
        <w:gridCol w:w="4110"/>
        <w:tblGridChange w:id="0">
          <w:tblGrid>
            <w:gridCol w:w="1770"/>
            <w:gridCol w:w="2874"/>
            <w:gridCol w:w="993"/>
            <w:gridCol w:w="4110"/>
          </w:tblGrid>
        </w:tblGridChange>
      </w:tblGrid>
      <w:tr>
        <w:trPr>
          <w:cantSplit w:val="0"/>
          <w:tblHeader w:val="0"/>
        </w:trPr>
        <w:tc>
          <w:tcPr/>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b w:val="1"/>
                <w:sz w:val="40"/>
                <w:szCs w:val="40"/>
              </w:rPr>
            </w:pPr>
            <w:r w:rsidDel="00000000" w:rsidR="00000000" w:rsidRPr="00000000">
              <w:rPr>
                <w:b w:val="1"/>
                <w:sz w:val="40"/>
                <w:szCs w:val="40"/>
                <w:rtl w:val="0"/>
              </w:rPr>
              <w:t xml:space="preserve">ESO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CURSO</w:t>
            </w:r>
          </w:p>
        </w:tc>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CONTENIDO</w:t>
            </w:r>
          </w:p>
        </w:tc>
        <w:tc>
          <w:tcPr/>
          <w:p w:rsidR="00000000" w:rsidDel="00000000" w:rsidP="00000000" w:rsidRDefault="00000000" w:rsidRPr="00000000" w14:paraId="0000001B">
            <w:pPr>
              <w:rPr/>
            </w:pPr>
            <w:r w:rsidDel="00000000" w:rsidR="00000000" w:rsidRPr="00000000">
              <w:rPr>
                <w:rtl w:val="0"/>
              </w:rPr>
              <w:t xml:space="preserve">TRIMESTRE</w:t>
            </w:r>
          </w:p>
        </w:tc>
        <w:tc>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Tareas</w:t>
            </w:r>
          </w:p>
          <w:p w:rsidR="00000000" w:rsidDel="00000000" w:rsidP="00000000" w:rsidRDefault="00000000" w:rsidRPr="00000000" w14:paraId="0000001E">
            <w:pPr>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1º ESO</w:t>
            </w:r>
          </w:p>
        </w:tc>
        <w:tc>
          <w:tcPr/>
          <w:p w:rsidR="00000000" w:rsidDel="00000000" w:rsidP="00000000" w:rsidRDefault="00000000" w:rsidRPr="00000000" w14:paraId="00000023">
            <w:pPr>
              <w:rPr/>
            </w:pPr>
            <w:r w:rsidDel="00000000" w:rsidR="00000000" w:rsidRPr="00000000">
              <w:rPr>
                <w:rtl w:val="0"/>
              </w:rPr>
              <w:t xml:space="preserve">Unit 1: A life Story</w:t>
            </w:r>
          </w:p>
          <w:p w:rsidR="00000000" w:rsidDel="00000000" w:rsidP="00000000" w:rsidRDefault="00000000" w:rsidRPr="00000000" w14:paraId="00000024">
            <w:pPr>
              <w:rPr/>
            </w:pPr>
            <w:r w:rsidDel="00000000" w:rsidR="00000000" w:rsidRPr="00000000">
              <w:rPr>
                <w:rtl w:val="0"/>
              </w:rPr>
              <w:t xml:space="preserve">Unit 2: Gothic Tales</w:t>
            </w:r>
          </w:p>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t xml:space="preserve">1</w:t>
            </w:r>
          </w:p>
        </w:tc>
        <w:tc>
          <w:tcPr>
            <w:vMerge w:val="restart"/>
          </w:tcPr>
          <w:p w:rsidR="00000000" w:rsidDel="00000000" w:rsidP="00000000" w:rsidRDefault="00000000" w:rsidRPr="00000000" w14:paraId="00000027">
            <w:pPr>
              <w:spacing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*Producciones (orales/escritas) individuales o en grupo.</w:t>
            </w:r>
          </w:p>
          <w:p w:rsidR="00000000" w:rsidDel="00000000" w:rsidP="00000000" w:rsidRDefault="00000000" w:rsidRPr="00000000" w14:paraId="00000028">
            <w:pPr>
              <w:spacing w:befor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*participación y actividad semanal.</w:t>
            </w:r>
            <w:r w:rsidDel="00000000" w:rsidR="00000000" w:rsidRPr="00000000">
              <w:rPr>
                <w:rtl w:val="0"/>
              </w:rPr>
            </w:r>
          </w:p>
          <w:p w:rsidR="00000000" w:rsidDel="00000000" w:rsidP="00000000" w:rsidRDefault="00000000" w:rsidRPr="00000000" w14:paraId="0000002A">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*trabajos escritos, exposiciones orales y debates</w:t>
            </w:r>
            <w:r w:rsidDel="00000000" w:rsidR="00000000" w:rsidRPr="00000000">
              <w:rPr>
                <w:rtl w:val="0"/>
              </w:rPr>
            </w:r>
          </w:p>
          <w:p w:rsidR="00000000" w:rsidDel="00000000" w:rsidP="00000000" w:rsidRDefault="00000000" w:rsidRPr="00000000" w14:paraId="0000002B">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*actividades de clase/casa</w:t>
            </w:r>
            <w:r w:rsidDel="00000000" w:rsidR="00000000" w:rsidRPr="00000000">
              <w:rPr>
                <w:rtl w:val="0"/>
              </w:rPr>
            </w:r>
          </w:p>
          <w:p w:rsidR="00000000" w:rsidDel="00000000" w:rsidP="00000000" w:rsidRDefault="00000000" w:rsidRPr="00000000" w14:paraId="0000002C">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*lecturas y resúmenes</w:t>
            </w:r>
            <w:r w:rsidDel="00000000" w:rsidR="00000000" w:rsidRPr="00000000">
              <w:rPr>
                <w:rtl w:val="0"/>
              </w:rPr>
            </w:r>
          </w:p>
          <w:p w:rsidR="00000000" w:rsidDel="00000000" w:rsidP="00000000" w:rsidRDefault="00000000" w:rsidRPr="00000000" w14:paraId="0000002D">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*investigaciones</w:t>
            </w:r>
            <w:r w:rsidDel="00000000" w:rsidR="00000000" w:rsidRPr="00000000">
              <w:rPr>
                <w:rtl w:val="0"/>
              </w:rPr>
            </w:r>
          </w:p>
          <w:p w:rsidR="00000000" w:rsidDel="00000000" w:rsidP="00000000" w:rsidRDefault="00000000" w:rsidRPr="00000000" w14:paraId="0000002E">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*actitud ante el aprendizaje</w:t>
            </w:r>
            <w:r w:rsidDel="00000000" w:rsidR="00000000" w:rsidRPr="00000000">
              <w:rPr>
                <w:rtl w:val="0"/>
              </w:rPr>
            </w:r>
          </w:p>
          <w:p w:rsidR="00000000" w:rsidDel="00000000" w:rsidP="00000000" w:rsidRDefault="00000000" w:rsidRPr="00000000" w14:paraId="0000002F">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*Lecturas</w:t>
            </w:r>
            <w:r w:rsidDel="00000000" w:rsidR="00000000" w:rsidRPr="00000000">
              <w:rPr>
                <w:rtl w:val="0"/>
              </w:rPr>
            </w:r>
          </w:p>
          <w:p w:rsidR="00000000" w:rsidDel="00000000" w:rsidP="00000000" w:rsidRDefault="00000000" w:rsidRPr="00000000" w14:paraId="00000030">
            <w:pPr>
              <w:spacing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*ejercicios sobre visionados de cortometrajes, entrevistas, documentales.</w:t>
            </w:r>
          </w:p>
          <w:p w:rsidR="00000000" w:rsidDel="00000000" w:rsidP="00000000" w:rsidRDefault="00000000" w:rsidRPr="00000000" w14:paraId="00000031">
            <w:pPr>
              <w:spacing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Writings</w:t>
            </w:r>
          </w:p>
          <w:p w:rsidR="00000000" w:rsidDel="00000000" w:rsidP="00000000" w:rsidRDefault="00000000" w:rsidRPr="00000000" w14:paraId="00000032">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*Tests y exámenes </w:t>
            </w:r>
            <w:r w:rsidDel="00000000" w:rsidR="00000000" w:rsidRPr="00000000">
              <w:rPr>
                <w:rtl w:val="0"/>
              </w:rPr>
            </w:r>
          </w:p>
          <w:p w:rsidR="00000000" w:rsidDel="00000000" w:rsidP="00000000" w:rsidRDefault="00000000" w:rsidRPr="00000000" w14:paraId="00000033">
            <w:pPr>
              <w:spacing w:before="240" w:lineRule="auto"/>
              <w:jc w:val="both"/>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t xml:space="preserve">Unit 3: Our World</w:t>
            </w:r>
          </w:p>
          <w:p w:rsidR="00000000" w:rsidDel="00000000" w:rsidP="00000000" w:rsidRDefault="00000000" w:rsidRPr="00000000" w14:paraId="00000036">
            <w:pPr>
              <w:rPr/>
            </w:pPr>
            <w:r w:rsidDel="00000000" w:rsidR="00000000" w:rsidRPr="00000000">
              <w:rPr>
                <w:rtl w:val="0"/>
              </w:rPr>
              <w:t xml:space="preserve">Unit 4: Pen Rythm</w:t>
            </w:r>
          </w:p>
        </w:tc>
        <w:tc>
          <w:tcPr/>
          <w:p w:rsidR="00000000" w:rsidDel="00000000" w:rsidP="00000000" w:rsidRDefault="00000000" w:rsidRPr="00000000" w14:paraId="00000037">
            <w:pPr>
              <w:rPr/>
            </w:pPr>
            <w:r w:rsidDel="00000000" w:rsidR="00000000" w:rsidRPr="00000000">
              <w:rPr>
                <w:rtl w:val="0"/>
              </w:rPr>
              <w:t xml:space="preserve">2</w:t>
            </w:r>
          </w:p>
          <w:p w:rsidR="00000000" w:rsidDel="00000000" w:rsidP="00000000" w:rsidRDefault="00000000" w:rsidRPr="00000000" w14:paraId="00000038">
            <w:pPr>
              <w:rPr/>
            </w:pPr>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t xml:space="preserve">Unit 5: News</w:t>
            </w:r>
          </w:p>
          <w:p w:rsidR="00000000" w:rsidDel="00000000" w:rsidP="00000000" w:rsidRDefault="00000000" w:rsidRPr="00000000" w14:paraId="0000003C">
            <w:pPr>
              <w:rPr/>
            </w:pPr>
            <w:r w:rsidDel="00000000" w:rsidR="00000000" w:rsidRPr="00000000">
              <w:rPr>
                <w:rtl w:val="0"/>
              </w:rPr>
              <w:t xml:space="preserve">Unit 6: Take Action</w:t>
            </w:r>
          </w:p>
        </w:tc>
        <w:tc>
          <w:tcPr/>
          <w:p w:rsidR="00000000" w:rsidDel="00000000" w:rsidP="00000000" w:rsidRDefault="00000000" w:rsidRPr="00000000" w14:paraId="0000003D">
            <w:pPr>
              <w:rPr/>
            </w:pPr>
            <w:r w:rsidDel="00000000" w:rsidR="00000000" w:rsidRPr="00000000">
              <w:rPr>
                <w:rtl w:val="0"/>
              </w:rPr>
              <w:t xml:space="preserve">3</w:t>
            </w:r>
          </w:p>
          <w:p w:rsidR="00000000" w:rsidDel="00000000" w:rsidP="00000000" w:rsidRDefault="00000000" w:rsidRPr="00000000" w14:paraId="0000003E">
            <w:pPr>
              <w:rPr/>
            </w:pPr>
            <w:r w:rsidDel="00000000" w:rsidR="00000000" w:rsidRPr="00000000">
              <w:rPr>
                <w:rtl w:val="0"/>
              </w:rPr>
            </w:r>
          </w:p>
        </w:tc>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2º ESO</w:t>
            </w:r>
          </w:p>
        </w:tc>
        <w:tc>
          <w:tcPr/>
          <w:p w:rsidR="00000000" w:rsidDel="00000000" w:rsidP="00000000" w:rsidRDefault="00000000" w:rsidRPr="00000000" w14:paraId="00000043">
            <w:pPr>
              <w:rPr/>
            </w:pPr>
            <w:r w:rsidDel="00000000" w:rsidR="00000000" w:rsidRPr="00000000">
              <w:rPr>
                <w:rtl w:val="0"/>
              </w:rPr>
              <w:t xml:space="preserve">Unit 1: Inspiration</w:t>
            </w:r>
          </w:p>
          <w:p w:rsidR="00000000" w:rsidDel="00000000" w:rsidP="00000000" w:rsidRDefault="00000000" w:rsidRPr="00000000" w14:paraId="00000044">
            <w:pPr>
              <w:rPr/>
            </w:pPr>
            <w:r w:rsidDel="00000000" w:rsidR="00000000" w:rsidRPr="00000000">
              <w:rPr>
                <w:rtl w:val="0"/>
              </w:rPr>
              <w:t xml:space="preserve">Unit 2: Halloween</w:t>
            </w:r>
          </w:p>
        </w:tc>
        <w:tc>
          <w:tcPr/>
          <w:p w:rsidR="00000000" w:rsidDel="00000000" w:rsidP="00000000" w:rsidRDefault="00000000" w:rsidRPr="00000000" w14:paraId="00000045">
            <w:pPr>
              <w:rPr/>
            </w:pPr>
            <w:r w:rsidDel="00000000" w:rsidR="00000000" w:rsidRPr="00000000">
              <w:rPr>
                <w:rtl w:val="0"/>
              </w:rPr>
              <w:t xml:space="preserve">1</w:t>
            </w:r>
          </w:p>
          <w:p w:rsidR="00000000" w:rsidDel="00000000" w:rsidP="00000000" w:rsidRDefault="00000000" w:rsidRPr="00000000" w14:paraId="00000046">
            <w:pPr>
              <w:rPr/>
            </w:pPr>
            <w:r w:rsidDel="00000000" w:rsidR="00000000" w:rsidRPr="00000000">
              <w:rPr>
                <w:rtl w:val="0"/>
              </w:rPr>
            </w:r>
          </w:p>
        </w:tc>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t xml:space="preserve">Unit 3: Our Culture</w:t>
            </w:r>
          </w:p>
          <w:p w:rsidR="00000000" w:rsidDel="00000000" w:rsidP="00000000" w:rsidRDefault="00000000" w:rsidRPr="00000000" w14:paraId="0000004A">
            <w:pPr>
              <w:rPr/>
            </w:pPr>
            <w:r w:rsidDel="00000000" w:rsidR="00000000" w:rsidRPr="00000000">
              <w:rPr>
                <w:rtl w:val="0"/>
              </w:rPr>
              <w:t xml:space="preserve">Unit 4. Poets,poets</w:t>
            </w:r>
          </w:p>
        </w:tc>
        <w:tc>
          <w:tcPr/>
          <w:p w:rsidR="00000000" w:rsidDel="00000000" w:rsidP="00000000" w:rsidRDefault="00000000" w:rsidRPr="00000000" w14:paraId="0000004B">
            <w:pPr>
              <w:rPr/>
            </w:pPr>
            <w:r w:rsidDel="00000000" w:rsidR="00000000" w:rsidRPr="00000000">
              <w:rPr>
                <w:rtl w:val="0"/>
              </w:rPr>
              <w:t xml:space="preserve">2</w:t>
            </w:r>
          </w:p>
          <w:p w:rsidR="00000000" w:rsidDel="00000000" w:rsidP="00000000" w:rsidRDefault="00000000" w:rsidRPr="00000000" w14:paraId="0000004C">
            <w:pPr>
              <w:rPr/>
            </w:pPr>
            <w:r w:rsidDel="00000000" w:rsidR="00000000" w:rsidRPr="00000000">
              <w:rPr>
                <w:rtl w:val="0"/>
              </w:rPr>
            </w:r>
          </w:p>
        </w:tc>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t xml:space="preserve">Unit 5. We are journalists</w:t>
            </w:r>
          </w:p>
        </w:tc>
        <w:tc>
          <w:tcPr/>
          <w:p w:rsidR="00000000" w:rsidDel="00000000" w:rsidP="00000000" w:rsidRDefault="00000000" w:rsidRPr="00000000" w14:paraId="00000050">
            <w:pPr>
              <w:rPr/>
            </w:pPr>
            <w:r w:rsidDel="00000000" w:rsidR="00000000" w:rsidRPr="00000000">
              <w:rPr>
                <w:rtl w:val="0"/>
              </w:rPr>
              <w:t xml:space="preserve">3</w:t>
            </w:r>
          </w:p>
          <w:p w:rsidR="00000000" w:rsidDel="00000000" w:rsidP="00000000" w:rsidRDefault="00000000" w:rsidRPr="00000000" w14:paraId="00000051">
            <w:pPr>
              <w:rPr/>
            </w:pPr>
            <w:r w:rsidDel="00000000" w:rsidR="00000000" w:rsidRPr="00000000">
              <w:rPr>
                <w:rtl w:val="0"/>
              </w:rPr>
            </w:r>
          </w:p>
        </w:tc>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3º ESO</w:t>
            </w:r>
          </w:p>
        </w:tc>
        <w:tc>
          <w:tcPr/>
          <w:p w:rsidR="00000000" w:rsidDel="00000000" w:rsidP="00000000" w:rsidRDefault="00000000" w:rsidRPr="00000000" w14:paraId="00000056">
            <w:pPr>
              <w:rPr/>
            </w:pPr>
            <w:r w:rsidDel="00000000" w:rsidR="00000000" w:rsidRPr="00000000">
              <w:rPr>
                <w:rtl w:val="0"/>
              </w:rPr>
              <w:t xml:space="preserve">Unit 1: Dystopia</w:t>
            </w:r>
          </w:p>
          <w:p w:rsidR="00000000" w:rsidDel="00000000" w:rsidP="00000000" w:rsidRDefault="00000000" w:rsidRPr="00000000" w14:paraId="00000057">
            <w:pPr>
              <w:rPr/>
            </w:pPr>
            <w:r w:rsidDel="00000000" w:rsidR="00000000" w:rsidRPr="00000000">
              <w:rPr>
                <w:rtl w:val="0"/>
              </w:rPr>
              <w:t xml:space="preserve">Unit 2: Reality</w:t>
            </w:r>
          </w:p>
        </w:tc>
        <w:tc>
          <w:tcPr/>
          <w:p w:rsidR="00000000" w:rsidDel="00000000" w:rsidP="00000000" w:rsidRDefault="00000000" w:rsidRPr="00000000" w14:paraId="00000058">
            <w:pPr>
              <w:rPr/>
            </w:pPr>
            <w:r w:rsidDel="00000000" w:rsidR="00000000" w:rsidRPr="00000000">
              <w:rPr>
                <w:rtl w:val="0"/>
              </w:rPr>
              <w:t xml:space="preserve">1</w:t>
            </w:r>
          </w:p>
          <w:p w:rsidR="00000000" w:rsidDel="00000000" w:rsidP="00000000" w:rsidRDefault="00000000" w:rsidRPr="00000000" w14:paraId="00000059">
            <w:pPr>
              <w:rPr/>
            </w:pPr>
            <w:r w:rsidDel="00000000" w:rsidR="00000000" w:rsidRPr="00000000">
              <w:rPr>
                <w:rtl w:val="0"/>
              </w:rPr>
            </w:r>
          </w:p>
        </w:tc>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t xml:space="preserve">Unit 3:Spy Fiction</w:t>
            </w:r>
          </w:p>
          <w:p w:rsidR="00000000" w:rsidDel="00000000" w:rsidP="00000000" w:rsidRDefault="00000000" w:rsidRPr="00000000" w14:paraId="0000005D">
            <w:pPr>
              <w:rPr/>
            </w:pPr>
            <w:r w:rsidDel="00000000" w:rsidR="00000000" w:rsidRPr="00000000">
              <w:rPr>
                <w:rtl w:val="0"/>
              </w:rPr>
              <w:t xml:space="preserve">Unit 4: Magazines</w:t>
            </w:r>
          </w:p>
        </w:tc>
        <w:tc>
          <w:tcPr/>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2</w:t>
            </w:r>
          </w:p>
          <w:p w:rsidR="00000000" w:rsidDel="00000000" w:rsidP="00000000" w:rsidRDefault="00000000" w:rsidRPr="00000000" w14:paraId="00000060">
            <w:pPr>
              <w:rPr/>
            </w:pPr>
            <w:r w:rsidDel="00000000" w:rsidR="00000000" w:rsidRPr="00000000">
              <w:rPr>
                <w:rtl w:val="0"/>
              </w:rPr>
            </w:r>
          </w:p>
        </w:tc>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t xml:space="preserve">Unit 5: Drama</w:t>
            </w:r>
          </w:p>
          <w:p w:rsidR="00000000" w:rsidDel="00000000" w:rsidP="00000000" w:rsidRDefault="00000000" w:rsidRPr="00000000" w14:paraId="00000064">
            <w:pPr>
              <w:rPr/>
            </w:pPr>
            <w:r w:rsidDel="00000000" w:rsidR="00000000" w:rsidRPr="00000000">
              <w:rPr>
                <w:rtl w:val="0"/>
              </w:rPr>
              <w:t xml:space="preserve">Unit 6: History of language</w:t>
            </w:r>
          </w:p>
        </w:tc>
        <w:tc>
          <w:tcPr/>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3</w:t>
            </w:r>
          </w:p>
          <w:p w:rsidR="00000000" w:rsidDel="00000000" w:rsidP="00000000" w:rsidRDefault="00000000" w:rsidRPr="00000000" w14:paraId="00000067">
            <w:pPr>
              <w:rPr/>
            </w:pPr>
            <w:r w:rsidDel="00000000" w:rsidR="00000000" w:rsidRPr="00000000">
              <w:rPr>
                <w:rtl w:val="0"/>
              </w:rPr>
            </w:r>
          </w:p>
        </w:tc>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4º ESO</w:t>
            </w:r>
          </w:p>
        </w:tc>
        <w:tc>
          <w:tcPr/>
          <w:p w:rsidR="00000000" w:rsidDel="00000000" w:rsidP="00000000" w:rsidRDefault="00000000" w:rsidRPr="00000000" w14:paraId="0000006D">
            <w:pPr>
              <w:rPr/>
            </w:pPr>
            <w:r w:rsidDel="00000000" w:rsidR="00000000" w:rsidRPr="00000000">
              <w:rPr>
                <w:rtl w:val="0"/>
              </w:rPr>
              <w:t xml:space="preserve">Unit 1: Punctuation, Sentence, Structure and Organisation</w:t>
            </w:r>
          </w:p>
          <w:p w:rsidR="00000000" w:rsidDel="00000000" w:rsidP="00000000" w:rsidRDefault="00000000" w:rsidRPr="00000000" w14:paraId="0000006E">
            <w:pPr>
              <w:rPr/>
            </w:pPr>
            <w:r w:rsidDel="00000000" w:rsidR="00000000" w:rsidRPr="00000000">
              <w:rPr>
                <w:rtl w:val="0"/>
              </w:rPr>
              <w:t xml:space="preserve">Unit 2: Synthesis and Summary</w:t>
            </w:r>
          </w:p>
        </w:tc>
        <w:tc>
          <w:tcPr/>
          <w:p w:rsidR="00000000" w:rsidDel="00000000" w:rsidP="00000000" w:rsidRDefault="00000000" w:rsidRPr="00000000" w14:paraId="0000006F">
            <w:pPr>
              <w:rPr/>
            </w:pPr>
            <w:r w:rsidDel="00000000" w:rsidR="00000000" w:rsidRPr="00000000">
              <w:rPr>
                <w:rtl w:val="0"/>
              </w:rPr>
              <w:t xml:space="preserve">1</w:t>
            </w:r>
          </w:p>
        </w:tc>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t xml:space="preserve">Unit 3: Creativive Reading and Writing</w:t>
            </w:r>
          </w:p>
          <w:p w:rsidR="00000000" w:rsidDel="00000000" w:rsidP="00000000" w:rsidRDefault="00000000" w:rsidRPr="00000000" w14:paraId="00000073">
            <w:pPr>
              <w:rPr/>
            </w:pPr>
            <w:r w:rsidDel="00000000" w:rsidR="00000000" w:rsidRPr="00000000">
              <w:rPr>
                <w:rtl w:val="0"/>
              </w:rPr>
              <w:t xml:space="preserve">Unit 4: Dogs is for life, not just for Christmas.</w:t>
            </w:r>
          </w:p>
        </w:tc>
        <w:tc>
          <w:tcPr/>
          <w:p w:rsidR="00000000" w:rsidDel="00000000" w:rsidP="00000000" w:rsidRDefault="00000000" w:rsidRPr="00000000" w14:paraId="00000074">
            <w:pPr>
              <w:rPr/>
            </w:pPr>
            <w:r w:rsidDel="00000000" w:rsidR="00000000" w:rsidRPr="00000000">
              <w:rPr>
                <w:rtl w:val="0"/>
              </w:rPr>
              <w:t xml:space="preserve">2</w:t>
            </w:r>
          </w:p>
        </w:tc>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t xml:space="preserve">Unit 5: Let´s play</w:t>
            </w:r>
          </w:p>
          <w:p w:rsidR="00000000" w:rsidDel="00000000" w:rsidP="00000000" w:rsidRDefault="00000000" w:rsidRPr="00000000" w14:paraId="00000078">
            <w:pPr>
              <w:rPr/>
            </w:pPr>
            <w:r w:rsidDel="00000000" w:rsidR="00000000" w:rsidRPr="00000000">
              <w:rPr>
                <w:rtl w:val="0"/>
              </w:rPr>
              <w:t xml:space="preserve">Unit 6: La novela inglesa del siglo XIX</w:t>
            </w:r>
          </w:p>
        </w:tc>
        <w:tc>
          <w:tcPr/>
          <w:p w:rsidR="00000000" w:rsidDel="00000000" w:rsidP="00000000" w:rsidRDefault="00000000" w:rsidRPr="00000000" w14:paraId="00000079">
            <w:pPr>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bl>
      <w:tblPr>
        <w:tblStyle w:val="Table2"/>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2126"/>
        <w:gridCol w:w="1418"/>
        <w:gridCol w:w="3118"/>
        <w:tblGridChange w:id="0">
          <w:tblGrid>
            <w:gridCol w:w="2518"/>
            <w:gridCol w:w="2126"/>
            <w:gridCol w:w="1418"/>
            <w:gridCol w:w="3118"/>
          </w:tblGrid>
        </w:tblGridChange>
      </w:tblGrid>
      <w:tr>
        <w:trPr>
          <w:cantSplit w:val="0"/>
          <w:tblHeader w:val="0"/>
        </w:trPr>
        <w:tc>
          <w:tcPr/>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sz w:val="40"/>
                <w:szCs w:val="40"/>
              </w:rPr>
            </w:pPr>
            <w:r w:rsidDel="00000000" w:rsidR="00000000" w:rsidRPr="00000000">
              <w:rPr>
                <w:sz w:val="40"/>
                <w:szCs w:val="40"/>
                <w:rtl w:val="0"/>
              </w:rPr>
              <w:t xml:space="preserve">Bachillerato</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CURSO</w:t>
            </w:r>
          </w:p>
        </w:tc>
        <w:tc>
          <w:tcPr/>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CONTENIDO</w:t>
            </w:r>
          </w:p>
        </w:tc>
        <w:tc>
          <w:tcPr/>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TRIMESTRE</w:t>
            </w:r>
          </w:p>
        </w:tc>
        <w:tc>
          <w:tcPr/>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Tareas</w:t>
            </w:r>
          </w:p>
        </w:tc>
      </w:tr>
      <w:tr>
        <w:trPr>
          <w:cantSplit w:val="0"/>
          <w:tblHeader w:val="0"/>
        </w:trPr>
        <w:tc>
          <w:tcPr>
            <w:vMerge w:val="restart"/>
          </w:tcPr>
          <w:p w:rsidR="00000000" w:rsidDel="00000000" w:rsidP="00000000" w:rsidRDefault="00000000" w:rsidRPr="00000000" w14:paraId="00000093">
            <w:pPr>
              <w:rPr/>
            </w:pPr>
            <w:r w:rsidDel="00000000" w:rsidR="00000000" w:rsidRPr="00000000">
              <w:rPr>
                <w:rtl w:val="0"/>
              </w:rPr>
              <w:t xml:space="preserve">1º Bachillerato</w:t>
            </w:r>
          </w:p>
        </w:tc>
        <w:tc>
          <w:tcPr/>
          <w:p w:rsidR="00000000" w:rsidDel="00000000" w:rsidP="00000000" w:rsidRDefault="00000000" w:rsidRPr="00000000" w14:paraId="00000094">
            <w:pPr>
              <w:rPr/>
            </w:pPr>
            <w:r w:rsidDel="00000000" w:rsidR="00000000" w:rsidRPr="00000000">
              <w:rPr>
                <w:rtl w:val="0"/>
              </w:rPr>
              <w:t xml:space="preserve">Unit 1: We are family-A job for life.</w:t>
            </w:r>
          </w:p>
          <w:p w:rsidR="00000000" w:rsidDel="00000000" w:rsidP="00000000" w:rsidRDefault="00000000" w:rsidRPr="00000000" w14:paraId="00000095">
            <w:pPr>
              <w:rPr/>
            </w:pPr>
            <w:r w:rsidDel="00000000" w:rsidR="00000000" w:rsidRPr="00000000">
              <w:rPr>
                <w:rtl w:val="0"/>
              </w:rPr>
              <w:t xml:space="preserve">Unit 2: Do you remember-On the tip of my tongue.</w:t>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t xml:space="preserve">1</w:t>
            </w:r>
          </w:p>
        </w:tc>
        <w:tc>
          <w:tcPr>
            <w:vMerge w:val="restart"/>
          </w:tcPr>
          <w:p w:rsidR="00000000" w:rsidDel="00000000" w:rsidP="00000000" w:rsidRDefault="00000000" w:rsidRPr="00000000" w14:paraId="00000098">
            <w:pPr>
              <w:spacing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*Producciones (orales/escritas) individuales o en grupo.</w:t>
            </w:r>
          </w:p>
          <w:p w:rsidR="00000000" w:rsidDel="00000000" w:rsidP="00000000" w:rsidRDefault="00000000" w:rsidRPr="00000000" w14:paraId="00000099">
            <w:pPr>
              <w:spacing w:befor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*participación y actividad semanal.</w:t>
            </w:r>
            <w:r w:rsidDel="00000000" w:rsidR="00000000" w:rsidRPr="00000000">
              <w:rPr>
                <w:rtl w:val="0"/>
              </w:rPr>
            </w:r>
          </w:p>
          <w:p w:rsidR="00000000" w:rsidDel="00000000" w:rsidP="00000000" w:rsidRDefault="00000000" w:rsidRPr="00000000" w14:paraId="0000009B">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*trabajos escritos, exposiciones orales y debates</w:t>
            </w:r>
            <w:r w:rsidDel="00000000" w:rsidR="00000000" w:rsidRPr="00000000">
              <w:rPr>
                <w:rtl w:val="0"/>
              </w:rPr>
            </w:r>
          </w:p>
          <w:p w:rsidR="00000000" w:rsidDel="00000000" w:rsidP="00000000" w:rsidRDefault="00000000" w:rsidRPr="00000000" w14:paraId="0000009C">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*actividades de clase/casa</w:t>
            </w:r>
            <w:r w:rsidDel="00000000" w:rsidR="00000000" w:rsidRPr="00000000">
              <w:rPr>
                <w:rtl w:val="0"/>
              </w:rPr>
            </w:r>
          </w:p>
          <w:p w:rsidR="00000000" w:rsidDel="00000000" w:rsidP="00000000" w:rsidRDefault="00000000" w:rsidRPr="00000000" w14:paraId="0000009D">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*lecturas y resúmenes</w:t>
            </w:r>
            <w:r w:rsidDel="00000000" w:rsidR="00000000" w:rsidRPr="00000000">
              <w:rPr>
                <w:rtl w:val="0"/>
              </w:rPr>
            </w:r>
          </w:p>
          <w:p w:rsidR="00000000" w:rsidDel="00000000" w:rsidP="00000000" w:rsidRDefault="00000000" w:rsidRPr="00000000" w14:paraId="0000009E">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*investigaciones</w:t>
            </w:r>
            <w:r w:rsidDel="00000000" w:rsidR="00000000" w:rsidRPr="00000000">
              <w:rPr>
                <w:rtl w:val="0"/>
              </w:rPr>
            </w:r>
          </w:p>
          <w:p w:rsidR="00000000" w:rsidDel="00000000" w:rsidP="00000000" w:rsidRDefault="00000000" w:rsidRPr="00000000" w14:paraId="0000009F">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*actitud ante el aprendizaje</w:t>
            </w:r>
            <w:r w:rsidDel="00000000" w:rsidR="00000000" w:rsidRPr="00000000">
              <w:rPr>
                <w:rtl w:val="0"/>
              </w:rPr>
            </w:r>
          </w:p>
          <w:p w:rsidR="00000000" w:rsidDel="00000000" w:rsidP="00000000" w:rsidRDefault="00000000" w:rsidRPr="00000000" w14:paraId="000000A0">
            <w:pPr>
              <w:spacing w:befor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*Lecturas</w:t>
            </w:r>
            <w:r w:rsidDel="00000000" w:rsidR="00000000" w:rsidRPr="00000000">
              <w:rPr>
                <w:rtl w:val="0"/>
              </w:rPr>
            </w:r>
          </w:p>
          <w:p w:rsidR="00000000" w:rsidDel="00000000" w:rsidP="00000000" w:rsidRDefault="00000000" w:rsidRPr="00000000" w14:paraId="000000A1">
            <w:pPr>
              <w:spacing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*ejercicios sobre visionados de cortometrajes, entrevistas, documentales.</w:t>
            </w:r>
          </w:p>
          <w:p w:rsidR="00000000" w:rsidDel="00000000" w:rsidP="00000000" w:rsidRDefault="00000000" w:rsidRPr="00000000" w14:paraId="000000A2">
            <w:pPr>
              <w:spacing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Writings</w:t>
            </w:r>
          </w:p>
          <w:p w:rsidR="00000000" w:rsidDel="00000000" w:rsidP="00000000" w:rsidRDefault="00000000" w:rsidRPr="00000000" w14:paraId="000000A3">
            <w:pPr>
              <w:spacing w:before="240" w:lineRule="auto"/>
              <w:jc w:val="both"/>
              <w:rPr>
                <w:rFonts w:ascii="Arial" w:cs="Arial" w:eastAsia="Arial" w:hAnsi="Arial"/>
                <w:color w:val="00000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A4">
            <w:pPr>
              <w:rPr/>
            </w:pPr>
            <w:r w:rsidDel="00000000" w:rsidR="00000000" w:rsidRPr="00000000">
              <w:rPr>
                <w:rFonts w:ascii="Arial" w:cs="Arial" w:eastAsia="Arial" w:hAnsi="Arial"/>
                <w:color w:val="000000"/>
                <w:sz w:val="20"/>
                <w:szCs w:val="20"/>
                <w:rtl w:val="0"/>
              </w:rPr>
              <w:t xml:space="preserve">*Tests y exámenes </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t xml:space="preserve">Unit 3: A love/hate relationship-Dramatic License</w:t>
            </w:r>
          </w:p>
          <w:p w:rsidR="00000000" w:rsidDel="00000000" w:rsidP="00000000" w:rsidRDefault="00000000" w:rsidRPr="00000000" w14:paraId="000000A7">
            <w:pPr>
              <w:rPr/>
            </w:pPr>
            <w:r w:rsidDel="00000000" w:rsidR="00000000" w:rsidRPr="00000000">
              <w:rPr>
                <w:rtl w:val="0"/>
              </w:rPr>
              <w:t xml:space="preserve">Unit 4: An open book-The sound of silence</w:t>
            </w:r>
          </w:p>
        </w:tc>
        <w:tc>
          <w:tcPr/>
          <w:p w:rsidR="00000000" w:rsidDel="00000000" w:rsidP="00000000" w:rsidRDefault="00000000" w:rsidRPr="00000000" w14:paraId="000000A8">
            <w:pPr>
              <w:rPr/>
            </w:pPr>
            <w:r w:rsidDel="00000000" w:rsidR="00000000" w:rsidRPr="00000000">
              <w:rPr>
                <w:rtl w:val="0"/>
              </w:rPr>
              <w:t xml:space="preserve">2</w:t>
            </w:r>
          </w:p>
        </w:tc>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t xml:space="preserve">Unit 5: Not time for anything-Not for profit</w:t>
            </w:r>
          </w:p>
          <w:p w:rsidR="00000000" w:rsidDel="00000000" w:rsidP="00000000" w:rsidRDefault="00000000" w:rsidRPr="00000000" w14:paraId="000000AC">
            <w:pPr>
              <w:rPr/>
            </w:pPr>
            <w:r w:rsidDel="00000000" w:rsidR="00000000" w:rsidRPr="00000000">
              <w:rPr>
                <w:rtl w:val="0"/>
              </w:rPr>
              <w:t xml:space="preserve">Unit 6: -Can´t give up!</w:t>
            </w:r>
          </w:p>
        </w:tc>
        <w:tc>
          <w:tcPr/>
          <w:p w:rsidR="00000000" w:rsidDel="00000000" w:rsidP="00000000" w:rsidRDefault="00000000" w:rsidRPr="00000000" w14:paraId="000000AD">
            <w:pPr>
              <w:rPr/>
            </w:pPr>
            <w:r w:rsidDel="00000000" w:rsidR="00000000" w:rsidRPr="00000000">
              <w:rPr>
                <w:rtl w:val="0"/>
              </w:rPr>
              <w:t xml:space="preserve">3</w:t>
            </w:r>
          </w:p>
        </w:tc>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AF">
            <w:pPr>
              <w:rPr/>
            </w:pPr>
            <w:r w:rsidDel="00000000" w:rsidR="00000000" w:rsidRPr="00000000">
              <w:rPr>
                <w:rtl w:val="0"/>
              </w:rPr>
              <w:t xml:space="preserve">2º Bachillerato</w:t>
            </w:r>
          </w:p>
        </w:tc>
        <w:tc>
          <w:tcPr/>
          <w:p w:rsidR="00000000" w:rsidDel="00000000" w:rsidP="00000000" w:rsidRDefault="00000000" w:rsidRPr="00000000" w14:paraId="000000B0">
            <w:pPr>
              <w:rPr/>
            </w:pPr>
            <w:r w:rsidDel="00000000" w:rsidR="00000000" w:rsidRPr="00000000">
              <w:rPr>
                <w:rtl w:val="0"/>
              </w:rPr>
              <w:t xml:space="preserve">Unit 1: Help, I need somebody!</w:t>
            </w:r>
          </w:p>
          <w:p w:rsidR="00000000" w:rsidDel="00000000" w:rsidP="00000000" w:rsidRDefault="00000000" w:rsidRPr="00000000" w14:paraId="000000B1">
            <w:pPr>
              <w:rPr/>
            </w:pPr>
            <w:r w:rsidDel="00000000" w:rsidR="00000000" w:rsidRPr="00000000">
              <w:rPr>
                <w:rtl w:val="0"/>
              </w:rPr>
              <w:t xml:space="preserve">Unit 2:As a matter of fact-A masterpiece</w:t>
            </w:r>
          </w:p>
        </w:tc>
        <w:tc>
          <w:tcPr/>
          <w:p w:rsidR="00000000" w:rsidDel="00000000" w:rsidP="00000000" w:rsidRDefault="00000000" w:rsidRPr="00000000" w14:paraId="000000B2">
            <w:pPr>
              <w:rPr/>
            </w:pPr>
            <w:r w:rsidDel="00000000" w:rsidR="00000000" w:rsidRPr="00000000">
              <w:rPr>
                <w:rtl w:val="0"/>
              </w:rPr>
              <w:t xml:space="preserve">1</w:t>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t xml:space="preserve">Unit 3: Forget the pills</w:t>
            </w:r>
          </w:p>
          <w:p w:rsidR="00000000" w:rsidDel="00000000" w:rsidP="00000000" w:rsidRDefault="00000000" w:rsidRPr="00000000" w14:paraId="000000B6">
            <w:pPr>
              <w:rPr/>
            </w:pPr>
            <w:r w:rsidDel="00000000" w:rsidR="00000000" w:rsidRPr="00000000">
              <w:rPr>
                <w:rtl w:val="0"/>
              </w:rPr>
              <w:t xml:space="preserve">Unit 4:A weekend guide book</w:t>
            </w:r>
          </w:p>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t xml:space="preserve">2</w:t>
            </w:r>
          </w:p>
        </w:tc>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t xml:space="preserve">Unit 5: Pet hates –How to cook to eat.</w:t>
            </w:r>
          </w:p>
          <w:p w:rsidR="00000000" w:rsidDel="00000000" w:rsidP="00000000" w:rsidRDefault="00000000" w:rsidRPr="00000000" w14:paraId="000000BC">
            <w:pPr>
              <w:rPr/>
            </w:pPr>
            <w:r w:rsidDel="00000000" w:rsidR="00000000" w:rsidRPr="00000000">
              <w:rPr>
                <w:rtl w:val="0"/>
              </w:rPr>
              <w:t xml:space="preserve">Unit 6: On your marks, let´s go-No direction home</w:t>
            </w:r>
          </w:p>
          <w:p w:rsidR="00000000" w:rsidDel="00000000" w:rsidP="00000000" w:rsidRDefault="00000000" w:rsidRPr="00000000" w14:paraId="000000BD">
            <w:pPr>
              <w:rPr/>
            </w:pPr>
            <w:r w:rsidDel="00000000" w:rsidR="00000000" w:rsidRPr="00000000">
              <w:rPr>
                <w:rtl w:val="0"/>
              </w:rPr>
              <w:t xml:space="preserve">Environmental Awareness</w:t>
            </w:r>
          </w:p>
          <w:p w:rsidR="00000000" w:rsidDel="00000000" w:rsidP="00000000" w:rsidRDefault="00000000" w:rsidRPr="00000000" w14:paraId="000000BE">
            <w:pPr>
              <w:rPr/>
            </w:pPr>
            <w:r w:rsidDel="00000000" w:rsidR="00000000" w:rsidRPr="00000000">
              <w:rPr>
                <w:rtl w:val="0"/>
              </w:rPr>
              <w:t xml:space="preserve">Revisión Exámenes EBAU</w:t>
            </w:r>
          </w:p>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t xml:space="preserve">3</w:t>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C2">
      <w:pPr>
        <w:rPr>
          <w:sz w:val="28"/>
          <w:szCs w:val="28"/>
        </w:rPr>
      </w:pPr>
      <w:r w:rsidDel="00000000" w:rsidR="00000000" w:rsidRPr="00000000">
        <w:rPr>
          <w:rFonts w:ascii="Arial" w:cs="Arial" w:eastAsia="Arial" w:hAnsi="Arial"/>
          <w:sz w:val="28"/>
          <w:szCs w:val="28"/>
          <w:rtl w:val="0"/>
        </w:rPr>
        <w:t xml:space="preserve">CRITERIOS DE CALIFICACIÓN</w:t>
      </w:r>
      <w:r w:rsidDel="00000000" w:rsidR="00000000" w:rsidRPr="00000000">
        <w:rPr>
          <w:rtl w:val="0"/>
        </w:rPr>
      </w:r>
    </w:p>
    <w:tbl>
      <w:tblPr>
        <w:tblStyle w:val="Table3"/>
        <w:tblW w:w="9011.0" w:type="dxa"/>
        <w:jc w:val="center"/>
        <w:tblLayout w:type="fixed"/>
        <w:tblLook w:val="0400"/>
      </w:tblPr>
      <w:tblGrid>
        <w:gridCol w:w="2426"/>
        <w:gridCol w:w="3885"/>
        <w:gridCol w:w="2700"/>
        <w:tblGridChange w:id="0">
          <w:tblGrid>
            <w:gridCol w:w="2426"/>
            <w:gridCol w:w="3885"/>
            <w:gridCol w:w="2700"/>
          </w:tblGrid>
        </w:tblGridChange>
      </w:tblGrid>
      <w:tr>
        <w:trPr>
          <w:cantSplit w:val="0"/>
          <w:trHeight w:val="150" w:hRule="atLeast"/>
          <w:tblHeader w:val="0"/>
        </w:trPr>
        <w:tc>
          <w:tcPr>
            <w:tcBorders>
              <w:top w:color="000001" w:space="0" w:sz="6" w:val="single"/>
              <w:left w:color="000001" w:space="0" w:sz="6" w:val="single"/>
              <w:bottom w:color="000001" w:space="0" w:sz="6" w:val="single"/>
              <w:right w:color="000001" w:space="0" w:sz="6" w:val="single"/>
            </w:tcBorders>
            <w:shd w:fill="deebf6" w:val="clear"/>
            <w:tcMar>
              <w:top w:w="0.0" w:type="dxa"/>
              <w:left w:w="84.0" w:type="dxa"/>
              <w:bottom w:w="0.0" w:type="dxa"/>
              <w:right w:w="115.0" w:type="dxa"/>
            </w:tcMar>
            <w:vAlign w:val="center"/>
          </w:tcPr>
          <w:p w:rsidR="00000000" w:rsidDel="00000000" w:rsidP="00000000" w:rsidRDefault="00000000" w:rsidRPr="00000000" w14:paraId="000000C3">
            <w:pPr>
              <w:spacing w:after="0" w:line="240" w:lineRule="auto"/>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Evaluación</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bdd7ee" w:val="clear"/>
            <w:tcMar>
              <w:top w:w="0.0" w:type="dxa"/>
              <w:left w:w="91.0" w:type="dxa"/>
              <w:bottom w:w="0.0" w:type="dxa"/>
              <w:right w:w="115.0" w:type="dxa"/>
            </w:tcMar>
            <w:vAlign w:val="center"/>
          </w:tcPr>
          <w:p w:rsidR="00000000" w:rsidDel="00000000" w:rsidP="00000000" w:rsidRDefault="00000000" w:rsidRPr="00000000" w14:paraId="000000C4">
            <w:pPr>
              <w:spacing w:after="0" w:line="240" w:lineRule="auto"/>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TEST</w:t>
            </w:r>
            <w:r w:rsidDel="00000000" w:rsidR="00000000" w:rsidRPr="00000000">
              <w:rPr>
                <w:rtl w:val="0"/>
              </w:rPr>
            </w:r>
          </w:p>
          <w:p w:rsidR="00000000" w:rsidDel="00000000" w:rsidP="00000000" w:rsidRDefault="00000000" w:rsidRPr="00000000" w14:paraId="000000C5">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color w:val="000000"/>
                <w:sz w:val="20"/>
                <w:szCs w:val="20"/>
                <w:rtl w:val="0"/>
              </w:rPr>
              <w:t xml:space="preserve">0%*</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bdd7ee" w:val="clear"/>
            <w:tcMar>
              <w:top w:w="0.0" w:type="dxa"/>
              <w:left w:w="91.0" w:type="dxa"/>
              <w:bottom w:w="0.0" w:type="dxa"/>
              <w:right w:w="115.0" w:type="dxa"/>
            </w:tcMar>
            <w:vAlign w:val="center"/>
          </w:tcPr>
          <w:p w:rsidR="00000000" w:rsidDel="00000000" w:rsidP="00000000" w:rsidRDefault="00000000" w:rsidRPr="00000000" w14:paraId="000000C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Actividades en clase/casa</w:t>
            </w:r>
          </w:p>
          <w:p w:rsidR="00000000" w:rsidDel="00000000" w:rsidP="00000000" w:rsidRDefault="00000000" w:rsidRPr="00000000" w14:paraId="000000C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color w:val="000000"/>
                <w:sz w:val="20"/>
                <w:szCs w:val="20"/>
                <w:rtl w:val="0"/>
              </w:rPr>
              <w:t xml:space="preserve">0%*</w:t>
            </w:r>
            <w:r w:rsidDel="00000000" w:rsidR="00000000" w:rsidRPr="00000000">
              <w:rPr>
                <w:rtl w:val="0"/>
              </w:rPr>
            </w:r>
          </w:p>
        </w:tc>
      </w:tr>
      <w:tr>
        <w:trPr>
          <w:cantSplit w:val="0"/>
          <w:trHeight w:val="794" w:hRule="atLeast"/>
          <w:tblHeader w:val="0"/>
        </w:trPr>
        <w:tc>
          <w:tcPr>
            <w:tcBorders>
              <w:top w:color="000001" w:space="0" w:sz="6" w:val="single"/>
              <w:left w:color="000001" w:space="0" w:sz="6" w:val="single"/>
              <w:bottom w:color="000001" w:space="0" w:sz="6" w:val="single"/>
              <w:right w:color="000001" w:space="0" w:sz="6" w:val="single"/>
            </w:tcBorders>
            <w:tcMar>
              <w:top w:w="0.0" w:type="dxa"/>
              <w:left w:w="84.0" w:type="dxa"/>
              <w:bottom w:w="0.0" w:type="dxa"/>
              <w:right w:w="115.0" w:type="dxa"/>
            </w:tcMar>
            <w:vAlign w:val="center"/>
          </w:tcPr>
          <w:p w:rsidR="00000000" w:rsidDel="00000000" w:rsidP="00000000" w:rsidRDefault="00000000" w:rsidRPr="00000000" w14:paraId="000000C8">
            <w:pPr>
              <w:spacing w:after="0" w:line="240" w:lineRule="auto"/>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 ª</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tcMar>
              <w:top w:w="0.0" w:type="dxa"/>
              <w:left w:w="91.0" w:type="dxa"/>
              <w:bottom w:w="0.0" w:type="dxa"/>
              <w:right w:w="115.0" w:type="dxa"/>
            </w:tcMar>
            <w:vAlign w:val="center"/>
          </w:tcPr>
          <w:p w:rsidR="00000000" w:rsidDel="00000000" w:rsidP="00000000" w:rsidRDefault="00000000" w:rsidRPr="00000000" w14:paraId="000000C9">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Use of English, Reading comprehension, Writing, speaking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and Listening**</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tcMar>
              <w:top w:w="0.0" w:type="dxa"/>
              <w:left w:w="91.0" w:type="dxa"/>
              <w:bottom w:w="0.0" w:type="dxa"/>
              <w:right w:w="115.0" w:type="dxa"/>
            </w:tcMar>
          </w:tcPr>
          <w:p w:rsidR="00000000" w:rsidDel="00000000" w:rsidP="00000000" w:rsidRDefault="00000000" w:rsidRPr="00000000" w14:paraId="000000CA">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News log</w:t>
            </w:r>
            <w:r w:rsidDel="00000000" w:rsidR="00000000" w:rsidRPr="00000000">
              <w:rPr>
                <w:rtl w:val="0"/>
              </w:rPr>
            </w:r>
          </w:p>
          <w:p w:rsidR="00000000" w:rsidDel="00000000" w:rsidP="00000000" w:rsidRDefault="00000000" w:rsidRPr="00000000" w14:paraId="000000CB">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Book/article reports</w:t>
            </w:r>
            <w:r w:rsidDel="00000000" w:rsidR="00000000" w:rsidRPr="00000000">
              <w:rPr>
                <w:rtl w:val="0"/>
              </w:rPr>
            </w:r>
          </w:p>
          <w:p w:rsidR="00000000" w:rsidDel="00000000" w:rsidP="00000000" w:rsidRDefault="00000000" w:rsidRPr="00000000" w14:paraId="000000CC">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film reviews</w:t>
            </w:r>
            <w:r w:rsidDel="00000000" w:rsidR="00000000" w:rsidRPr="00000000">
              <w:rPr>
                <w:rtl w:val="0"/>
              </w:rPr>
            </w:r>
          </w:p>
          <w:p w:rsidR="00000000" w:rsidDel="00000000" w:rsidP="00000000" w:rsidRDefault="00000000" w:rsidRPr="00000000" w14:paraId="000000CD">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Class/home writings</w:t>
            </w:r>
            <w:r w:rsidDel="00000000" w:rsidR="00000000" w:rsidRPr="00000000">
              <w:rPr>
                <w:rtl w:val="0"/>
              </w:rPr>
            </w:r>
          </w:p>
          <w:p w:rsidR="00000000" w:rsidDel="00000000" w:rsidP="00000000" w:rsidRDefault="00000000" w:rsidRPr="00000000" w14:paraId="000000CE">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Debates</w:t>
            </w:r>
            <w:r w:rsidDel="00000000" w:rsidR="00000000" w:rsidRPr="00000000">
              <w:rPr>
                <w:rtl w:val="0"/>
              </w:rPr>
            </w:r>
          </w:p>
          <w:p w:rsidR="00000000" w:rsidDel="00000000" w:rsidP="00000000" w:rsidRDefault="00000000" w:rsidRPr="00000000" w14:paraId="000000CF">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Presentations</w:t>
            </w:r>
            <w:r w:rsidDel="00000000" w:rsidR="00000000" w:rsidRPr="00000000">
              <w:rPr>
                <w:rtl w:val="0"/>
              </w:rPr>
            </w:r>
          </w:p>
          <w:p w:rsidR="00000000" w:rsidDel="00000000" w:rsidP="00000000" w:rsidRDefault="00000000" w:rsidRPr="00000000" w14:paraId="000000D0">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Listenings</w:t>
            </w:r>
            <w:r w:rsidDel="00000000" w:rsidR="00000000" w:rsidRPr="00000000">
              <w:rPr>
                <w:rtl w:val="0"/>
              </w:rPr>
            </w:r>
          </w:p>
        </w:tc>
      </w:tr>
      <w:tr>
        <w:trPr>
          <w:cantSplit w:val="0"/>
          <w:trHeight w:val="1040" w:hRule="atLeast"/>
          <w:tblHeader w:val="0"/>
        </w:trPr>
        <w:tc>
          <w:tcPr>
            <w:tcBorders>
              <w:top w:color="000001" w:space="0" w:sz="6" w:val="single"/>
              <w:left w:color="000001" w:space="0" w:sz="6" w:val="single"/>
              <w:bottom w:color="000001" w:space="0" w:sz="6" w:val="single"/>
              <w:right w:color="000001" w:space="0" w:sz="6" w:val="single"/>
            </w:tcBorders>
            <w:tcMar>
              <w:top w:w="0.0" w:type="dxa"/>
              <w:left w:w="84.0" w:type="dxa"/>
              <w:bottom w:w="0.0" w:type="dxa"/>
              <w:right w:w="115.0" w:type="dxa"/>
            </w:tcMar>
            <w:vAlign w:val="center"/>
          </w:tcPr>
          <w:p w:rsidR="00000000" w:rsidDel="00000000" w:rsidP="00000000" w:rsidRDefault="00000000" w:rsidRPr="00000000" w14:paraId="000000D1">
            <w:pPr>
              <w:spacing w:after="0" w:line="240" w:lineRule="auto"/>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2 ª</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tcMar>
              <w:top w:w="0.0" w:type="dxa"/>
              <w:left w:w="91.0" w:type="dxa"/>
              <w:bottom w:w="0.0" w:type="dxa"/>
              <w:right w:w="115.0" w:type="dxa"/>
            </w:tcMar>
            <w:vAlign w:val="center"/>
          </w:tcPr>
          <w:p w:rsidR="00000000" w:rsidDel="00000000" w:rsidP="00000000" w:rsidRDefault="00000000" w:rsidRPr="00000000" w14:paraId="000000D2">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Use of English, Reading comprehension, Writin</w:t>
            </w:r>
            <w:r w:rsidDel="00000000" w:rsidR="00000000" w:rsidRPr="00000000">
              <w:rPr>
                <w:rFonts w:ascii="Arial" w:cs="Arial" w:eastAsia="Arial" w:hAnsi="Arial"/>
                <w:sz w:val="20"/>
                <w:szCs w:val="20"/>
                <w:rtl w:val="0"/>
              </w:rPr>
              <w:t xml:space="preserve">g, speaking</w:t>
            </w:r>
            <w:r w:rsidDel="00000000" w:rsidR="00000000" w:rsidRPr="00000000">
              <w:rPr>
                <w:rFonts w:ascii="Arial" w:cs="Arial" w:eastAsia="Arial" w:hAnsi="Arial"/>
                <w:color w:val="000000"/>
                <w:sz w:val="20"/>
                <w:szCs w:val="20"/>
                <w:rtl w:val="0"/>
              </w:rPr>
              <w:t xml:space="preserve"> and Listening**</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tcMar>
              <w:top w:w="0.0" w:type="dxa"/>
              <w:left w:w="91.0" w:type="dxa"/>
              <w:bottom w:w="0.0" w:type="dxa"/>
              <w:right w:w="115.0" w:type="dxa"/>
            </w:tcMar>
          </w:tcPr>
          <w:p w:rsidR="00000000" w:rsidDel="00000000" w:rsidP="00000000" w:rsidRDefault="00000000" w:rsidRPr="00000000" w14:paraId="000000D3">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News log</w:t>
            </w: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book reports</w:t>
            </w:r>
            <w:r w:rsidDel="00000000" w:rsidR="00000000" w:rsidRPr="00000000">
              <w:rPr>
                <w:rtl w:val="0"/>
              </w:rPr>
            </w:r>
          </w:p>
          <w:p w:rsidR="00000000" w:rsidDel="00000000" w:rsidP="00000000" w:rsidRDefault="00000000" w:rsidRPr="00000000" w14:paraId="000000D5">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film reviews</w:t>
            </w: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Class/home writings</w:t>
            </w: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Debates</w:t>
            </w:r>
            <w:r w:rsidDel="00000000" w:rsidR="00000000" w:rsidRPr="00000000">
              <w:rPr>
                <w:rtl w:val="0"/>
              </w:rPr>
            </w:r>
          </w:p>
          <w:p w:rsidR="00000000" w:rsidDel="00000000" w:rsidP="00000000" w:rsidRDefault="00000000" w:rsidRPr="00000000" w14:paraId="000000D8">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Presentations</w:t>
            </w:r>
            <w:r w:rsidDel="00000000" w:rsidR="00000000" w:rsidRPr="00000000">
              <w:rPr>
                <w:rtl w:val="0"/>
              </w:rPr>
            </w:r>
          </w:p>
          <w:p w:rsidR="00000000" w:rsidDel="00000000" w:rsidP="00000000" w:rsidRDefault="00000000" w:rsidRPr="00000000" w14:paraId="000000D9">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Listenings</w:t>
            </w:r>
            <w:r w:rsidDel="00000000" w:rsidR="00000000" w:rsidRPr="00000000">
              <w:rPr>
                <w:rtl w:val="0"/>
              </w:rPr>
            </w:r>
          </w:p>
        </w:tc>
      </w:tr>
      <w:tr>
        <w:trPr>
          <w:cantSplit w:val="0"/>
          <w:trHeight w:val="1080" w:hRule="atLeast"/>
          <w:tblHeader w:val="0"/>
        </w:trPr>
        <w:tc>
          <w:tcPr>
            <w:tcBorders>
              <w:top w:color="000001" w:space="0" w:sz="6" w:val="single"/>
              <w:left w:color="000001" w:space="0" w:sz="6" w:val="single"/>
              <w:bottom w:color="000001" w:space="0" w:sz="6" w:val="single"/>
              <w:right w:color="000001" w:space="0" w:sz="6" w:val="single"/>
            </w:tcBorders>
            <w:tcMar>
              <w:top w:w="0.0" w:type="dxa"/>
              <w:left w:w="84.0" w:type="dxa"/>
              <w:bottom w:w="0.0" w:type="dxa"/>
              <w:right w:w="115.0" w:type="dxa"/>
            </w:tcMar>
            <w:vAlign w:val="center"/>
          </w:tcPr>
          <w:p w:rsidR="00000000" w:rsidDel="00000000" w:rsidP="00000000" w:rsidRDefault="00000000" w:rsidRPr="00000000" w14:paraId="000000DA">
            <w:pPr>
              <w:spacing w:after="0" w:line="240" w:lineRule="auto"/>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3 ª</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tcMar>
              <w:top w:w="0.0" w:type="dxa"/>
              <w:left w:w="91.0" w:type="dxa"/>
              <w:bottom w:w="0.0" w:type="dxa"/>
              <w:right w:w="115.0" w:type="dxa"/>
            </w:tcMar>
            <w:vAlign w:val="center"/>
          </w:tcPr>
          <w:p w:rsidR="00000000" w:rsidDel="00000000" w:rsidP="00000000" w:rsidRDefault="00000000" w:rsidRPr="00000000" w14:paraId="000000DB">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Use of English, Reading comprehension, Writing,</w:t>
            </w:r>
            <w:r w:rsidDel="00000000" w:rsidR="00000000" w:rsidRPr="00000000">
              <w:rPr>
                <w:rFonts w:ascii="Arial" w:cs="Arial" w:eastAsia="Arial" w:hAnsi="Arial"/>
                <w:sz w:val="20"/>
                <w:szCs w:val="20"/>
                <w:rtl w:val="0"/>
              </w:rPr>
              <w:t xml:space="preserve">speaking</w:t>
            </w:r>
            <w:r w:rsidDel="00000000" w:rsidR="00000000" w:rsidRPr="00000000">
              <w:rPr>
                <w:rFonts w:ascii="Arial" w:cs="Arial" w:eastAsia="Arial" w:hAnsi="Arial"/>
                <w:color w:val="000000"/>
                <w:sz w:val="20"/>
                <w:szCs w:val="20"/>
                <w:rtl w:val="0"/>
              </w:rPr>
              <w:t xml:space="preserve"> and Listening**</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tcMar>
              <w:top w:w="0.0" w:type="dxa"/>
              <w:left w:w="91.0" w:type="dxa"/>
              <w:bottom w:w="0.0" w:type="dxa"/>
              <w:right w:w="115.0" w:type="dxa"/>
            </w:tcMar>
          </w:tcPr>
          <w:p w:rsidR="00000000" w:rsidDel="00000000" w:rsidP="00000000" w:rsidRDefault="00000000" w:rsidRPr="00000000" w14:paraId="000000DC">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News log</w:t>
            </w:r>
            <w:r w:rsidDel="00000000" w:rsidR="00000000" w:rsidRPr="00000000">
              <w:rPr>
                <w:rtl w:val="0"/>
              </w:rPr>
            </w:r>
          </w:p>
          <w:p w:rsidR="00000000" w:rsidDel="00000000" w:rsidP="00000000" w:rsidRDefault="00000000" w:rsidRPr="00000000" w14:paraId="000000DD">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book reports</w:t>
            </w: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film reviews</w:t>
            </w:r>
            <w:r w:rsidDel="00000000" w:rsidR="00000000" w:rsidRPr="00000000">
              <w:rPr>
                <w:rtl w:val="0"/>
              </w:rPr>
            </w:r>
          </w:p>
          <w:p w:rsidR="00000000" w:rsidDel="00000000" w:rsidP="00000000" w:rsidRDefault="00000000" w:rsidRPr="00000000" w14:paraId="000000DF">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Class/home writings</w:t>
            </w:r>
            <w:r w:rsidDel="00000000" w:rsidR="00000000" w:rsidRPr="00000000">
              <w:rPr>
                <w:rtl w:val="0"/>
              </w:rPr>
            </w:r>
          </w:p>
          <w:p w:rsidR="00000000" w:rsidDel="00000000" w:rsidP="00000000" w:rsidRDefault="00000000" w:rsidRPr="00000000" w14:paraId="000000E0">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Debates</w:t>
            </w:r>
            <w:r w:rsidDel="00000000" w:rsidR="00000000" w:rsidRPr="00000000">
              <w:rPr>
                <w:rtl w:val="0"/>
              </w:rPr>
            </w:r>
          </w:p>
          <w:p w:rsidR="00000000" w:rsidDel="00000000" w:rsidP="00000000" w:rsidRDefault="00000000" w:rsidRPr="00000000" w14:paraId="000000E1">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Presentations</w:t>
            </w: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Listenings</w:t>
            </w:r>
            <w:r w:rsidDel="00000000" w:rsidR="00000000" w:rsidRPr="00000000">
              <w:rPr>
                <w:rtl w:val="0"/>
              </w:rPr>
            </w:r>
          </w:p>
        </w:tc>
      </w:tr>
    </w:tbl>
    <w:p w:rsidR="00000000" w:rsidDel="00000000" w:rsidP="00000000" w:rsidRDefault="00000000" w:rsidRPr="00000000" w14:paraId="000000E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 los grupos de Bachillerato, el test supondrá un 70% de la nota en cada evaluación y las actividades en clase/casa, un 30% de la nota en cada evaluación.</w:t>
      </w:r>
    </w:p>
    <w:p w:rsidR="00000000" w:rsidDel="00000000" w:rsidP="00000000" w:rsidRDefault="00000000" w:rsidRPr="00000000" w14:paraId="000000E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 los grupos de Bachillerato el test consistirá en Use of English, Reading comprehension, Writing, and Listening.</w:t>
      </w:r>
    </w:p>
    <w:p w:rsidR="00000000" w:rsidDel="00000000" w:rsidP="00000000" w:rsidRDefault="00000000" w:rsidRPr="00000000" w14:paraId="000000E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peso en la calificación de los aspectos del aprendizaje evaluados sea el siguiente:</w:t>
      </w:r>
    </w:p>
    <w:p w:rsidR="00000000" w:rsidDel="00000000" w:rsidP="00000000" w:rsidRDefault="00000000" w:rsidRPr="00000000" w14:paraId="000000EA">
      <w:pPr>
        <w:spacing w:after="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  comprensión oral y expresión oral, consistentes en debates y presentaciones individuales o en grupo, audiciones.</w:t>
      </w:r>
    </w:p>
    <w:p w:rsidR="00000000" w:rsidDel="00000000" w:rsidP="00000000" w:rsidRDefault="00000000" w:rsidRPr="00000000" w14:paraId="000000EB">
      <w:pPr>
        <w:spacing w:after="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 comprensión/expresión escrita, consistentes en producción y comprensión de ensayos, informes,  comentarios de libros, extractos, poemas, películas y/o artículos de prensa.</w:t>
      </w:r>
    </w:p>
    <w:p w:rsidR="00000000" w:rsidDel="00000000" w:rsidP="00000000" w:rsidRDefault="00000000" w:rsidRPr="00000000" w14:paraId="000000EC">
      <w:pPr>
        <w:spacing w:after="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FRAUDE</w:t>
      </w:r>
    </w:p>
    <w:p w:rsidR="00000000" w:rsidDel="00000000" w:rsidP="00000000" w:rsidRDefault="00000000" w:rsidRPr="00000000" w14:paraId="000000ED">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Cuando se detecte fraude de cualquier tipo en una prueba o trabajo en clase/casa, se calificará con 0, sin perjuicio de las medidas disciplinarias pertinentes.</w:t>
      </w:r>
    </w:p>
    <w:p w:rsidR="00000000" w:rsidDel="00000000" w:rsidP="00000000" w:rsidRDefault="00000000" w:rsidRPr="00000000" w14:paraId="000000EE">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TAREAS FUERA DE PLAZO</w:t>
      </w:r>
    </w:p>
    <w:p w:rsidR="00000000" w:rsidDel="00000000" w:rsidP="00000000" w:rsidRDefault="00000000" w:rsidRPr="00000000" w14:paraId="000000F0">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se pueden entregar tareas fuera de plazo, siendo éstas calificadas como 0.</w:t>
      </w:r>
    </w:p>
    <w:p w:rsidR="00000000" w:rsidDel="00000000" w:rsidP="00000000" w:rsidRDefault="00000000" w:rsidRPr="00000000" w14:paraId="000000F1">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AUSENCIA A UNA PRUEBA/EXAMEN</w:t>
      </w:r>
    </w:p>
    <w:p w:rsidR="00000000" w:rsidDel="00000000" w:rsidP="00000000" w:rsidRDefault="00000000" w:rsidRPr="00000000" w14:paraId="000000F3">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caso de que un alumno falte a una prueba/test, y al tratarse de evaluación continua, no la repetirá.</w:t>
      </w:r>
    </w:p>
    <w:p w:rsidR="00000000" w:rsidDel="00000000" w:rsidP="00000000" w:rsidRDefault="00000000" w:rsidRPr="00000000" w14:paraId="000000F4">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PÉRDIDA DE LA EVALUACIÓN CONTINUA</w:t>
      </w:r>
    </w:p>
    <w:p w:rsidR="00000000" w:rsidDel="00000000" w:rsidP="00000000" w:rsidRDefault="00000000" w:rsidRPr="00000000" w14:paraId="000000F5">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número de faltas de asistencia superior al 15% del total de la carga lectiva de la materia de inglés podrá suponer la pérdida de la aplicación de la evaluación continua en la misma. En cuyo caso el alumno tendrá derecho a un sistema de evaluación extraordinario, que consistirá en la realización de un examen con el contenido de toda la programación del curso al finalizar el mismo.</w:t>
      </w:r>
    </w:p>
    <w:p w:rsidR="00000000" w:rsidDel="00000000" w:rsidP="00000000" w:rsidRDefault="00000000" w:rsidRPr="00000000" w14:paraId="000000F6">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profesor, previa comunicación al tutor y al jefe de estudios, avisará por escrito al alumno que acumule respectivamente el 5% y el 10% de faltas de asistencia sin justificar, advirtiéndole de las posibles consecuencias. </w:t>
      </w:r>
    </w:p>
    <w:p w:rsidR="00000000" w:rsidDel="00000000" w:rsidP="00000000" w:rsidRDefault="00000000" w:rsidRPr="00000000" w14:paraId="000000F7">
      <w:pPr>
        <w:spacing w:after="120" w:line="240" w:lineRule="auto"/>
        <w:jc w:val="both"/>
        <w:rPr/>
      </w:pPr>
      <w:r w:rsidDel="00000000" w:rsidR="00000000" w:rsidRPr="00000000">
        <w:rPr>
          <w:rFonts w:ascii="Arial" w:cs="Arial" w:eastAsia="Arial" w:hAnsi="Arial"/>
          <w:sz w:val="20"/>
          <w:szCs w:val="20"/>
          <w:rtl w:val="0"/>
        </w:rPr>
        <w:t xml:space="preserve">El profesor, previa comunicación al tutor y al jefe de estudios, comunicará al alumno la pérdida de la evaluación continua cuando alcance el 15% de faltas sin justificar.</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241D"/>
    <w:rPr>
      <w:rFonts w:ascii="Calibri" w:cs="Calibri" w:eastAsia="Calibri" w:hAnsi="Calibri"/>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8C241D"/>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C241D"/>
    <w:rPr>
      <w:rFonts w:ascii="Tahoma" w:cs="Tahoma" w:eastAsia="Calibri" w:hAnsi="Tahoma"/>
      <w:sz w:val="16"/>
      <w:szCs w:val="16"/>
      <w:lang w:eastAsia="es-ES"/>
    </w:rPr>
  </w:style>
  <w:style w:type="table" w:styleId="Tablaconcuadrcula">
    <w:name w:val="Table Grid"/>
    <w:basedOn w:val="Tablanormal"/>
    <w:uiPriority w:val="59"/>
    <w:rsid w:val="008C241D"/>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9wHF7ZeeW9nDb2q7o4tTi/AZxQ==">CgMxLjAyCGguZ2pkZ3hzOAByITFNbkdWdklLNFZyNDVzTjBndDczem9WSzhzVUxmWHA2eQ==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2023-11-20T13:25:00Z</dcterms:created>
  <dc:creator>Profesor</dc:creator>
</cp:coreProperties>
</file>